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CE527F" w:rsidR="00D204CC" w:rsidP="00D204CC" w:rsidRDefault="00D204CC" w14:paraId="6E24D4A6" w14:textId="77777777">
      <w:pPr>
        <w:rPr>
          <w:rFonts w:ascii="Calibri" w:hAnsi="Calibri" w:cs="Calibri"/>
          <w:szCs w:val="24"/>
          <w:lang w:val="en-GB"/>
        </w:rPr>
      </w:pPr>
      <w:bookmarkStart w:name="_GoBack" w:id="0"/>
      <w:bookmarkEnd w:id="0"/>
    </w:p>
    <w:p w:rsidRPr="00CE527F" w:rsidR="00D204CC" w:rsidP="00D204CC" w:rsidRDefault="00D204CC" w14:paraId="15FEC7BD" w14:textId="77777777">
      <w:pPr>
        <w:rPr>
          <w:rFonts w:ascii="Calibri" w:hAnsi="Calibri" w:cs="Calibri"/>
          <w:szCs w:val="24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44"/>
        <w:gridCol w:w="226"/>
        <w:gridCol w:w="157"/>
        <w:gridCol w:w="972"/>
        <w:gridCol w:w="468"/>
        <w:gridCol w:w="551"/>
        <w:gridCol w:w="138"/>
        <w:gridCol w:w="212"/>
        <w:gridCol w:w="459"/>
        <w:gridCol w:w="112"/>
        <w:gridCol w:w="142"/>
        <w:gridCol w:w="693"/>
        <w:gridCol w:w="118"/>
        <w:gridCol w:w="118"/>
        <w:gridCol w:w="966"/>
        <w:gridCol w:w="358"/>
        <w:gridCol w:w="1164"/>
        <w:gridCol w:w="221"/>
        <w:gridCol w:w="225"/>
        <w:gridCol w:w="1046"/>
      </w:tblGrid>
      <w:tr w:rsidRPr="00CE527F" w:rsidR="00D204CC" w:rsidTr="7401DA29" w14:paraId="670BFACC" w14:textId="77777777">
        <w:tc>
          <w:tcPr>
            <w:tcW w:w="9690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E527F" w:rsidR="00D204CC" w:rsidP="00536FA5" w:rsidRDefault="00D204CC" w14:paraId="6A4152A2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Pr="00CE527F" w:rsidR="00D204CC" w:rsidTr="7401DA29" w14:paraId="29BD74A7" w14:textId="77777777">
        <w:tc>
          <w:tcPr>
            <w:tcW w:w="1727" w:type="dxa"/>
            <w:gridSpan w:val="3"/>
            <w:tcMar/>
          </w:tcPr>
          <w:p w:rsidRPr="00CE527F" w:rsidR="00D204CC" w:rsidP="00536FA5" w:rsidRDefault="00D204CC" w14:paraId="51A15E2B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96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36A66D57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Glasbene didaktične igre</w:t>
            </w:r>
          </w:p>
        </w:tc>
      </w:tr>
      <w:tr w:rsidRPr="00CE527F" w:rsidR="00D204CC" w:rsidTr="7401DA29" w14:paraId="430F24BD" w14:textId="77777777">
        <w:tc>
          <w:tcPr>
            <w:tcW w:w="1727" w:type="dxa"/>
            <w:gridSpan w:val="3"/>
            <w:tcMar/>
          </w:tcPr>
          <w:p w:rsidRPr="00CE527F" w:rsidR="00D204CC" w:rsidP="00536FA5" w:rsidRDefault="00D204CC" w14:paraId="64310089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title:</w:t>
            </w:r>
          </w:p>
        </w:tc>
        <w:tc>
          <w:tcPr>
            <w:tcW w:w="796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46EE67C1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Musical didactic games</w:t>
            </w:r>
          </w:p>
        </w:tc>
      </w:tr>
      <w:tr w:rsidRPr="00CE527F" w:rsidR="00D204CC" w:rsidTr="7401DA29" w14:paraId="3B1ADD25" w14:textId="77777777">
        <w:tc>
          <w:tcPr>
            <w:tcW w:w="3167" w:type="dxa"/>
            <w:gridSpan w:val="5"/>
            <w:tcMar/>
            <w:vAlign w:val="center"/>
          </w:tcPr>
          <w:p w:rsidRPr="00CE527F" w:rsidR="00D204CC" w:rsidP="00536FA5" w:rsidRDefault="00D204CC" w14:paraId="37014765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509" w:type="dxa"/>
            <w:gridSpan w:val="10"/>
            <w:tcMar/>
            <w:vAlign w:val="center"/>
          </w:tcPr>
          <w:p w:rsidRPr="00CE527F" w:rsidR="00D204CC" w:rsidP="00536FA5" w:rsidRDefault="00D204CC" w14:paraId="471CB446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22" w:type="dxa"/>
            <w:gridSpan w:val="2"/>
            <w:tcMar/>
            <w:vAlign w:val="center"/>
          </w:tcPr>
          <w:p w:rsidRPr="00CE527F" w:rsidR="00D204CC" w:rsidP="00536FA5" w:rsidRDefault="00D204CC" w14:paraId="333CBF5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92" w:type="dxa"/>
            <w:gridSpan w:val="3"/>
            <w:tcMar/>
            <w:vAlign w:val="center"/>
          </w:tcPr>
          <w:p w:rsidRPr="00CE527F" w:rsidR="00D204CC" w:rsidP="00536FA5" w:rsidRDefault="00D204CC" w14:paraId="3C8450C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Pr="00CE527F" w:rsidR="00D204CC" w:rsidTr="7401DA29" w14:paraId="6ECE11B1" w14:textId="77777777">
        <w:tc>
          <w:tcPr>
            <w:tcW w:w="316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10A2B6E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:rsidRPr="00CE527F" w:rsidR="00D204CC" w:rsidP="00536FA5" w:rsidRDefault="00D204CC" w14:paraId="4D4F62F5" w14:textId="77777777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programme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level</w:t>
            </w:r>
            <w:proofErr w:type="spellEnd"/>
          </w:p>
        </w:tc>
        <w:tc>
          <w:tcPr>
            <w:tcW w:w="3509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79941CD4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:rsidRPr="00CE527F" w:rsidR="00D204CC" w:rsidP="00536FA5" w:rsidRDefault="00D204CC" w14:paraId="4222EA53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field</w:t>
            </w:r>
            <w:proofErr w:type="spellEnd"/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50844EF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Letnik</w:t>
            </w:r>
          </w:p>
          <w:p w:rsidRPr="00CE527F" w:rsidR="00D204CC" w:rsidP="00536FA5" w:rsidRDefault="00D204CC" w14:paraId="7ED71BC5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Academic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year</w:t>
            </w:r>
            <w:proofErr w:type="spellEnd"/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1D5148E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  <w:p w:rsidRPr="00CE527F" w:rsidR="00D204CC" w:rsidP="00536FA5" w:rsidRDefault="00D204CC" w14:paraId="5267AFB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Pr="00CE527F" w:rsidR="00D204CC" w:rsidTr="7401DA29" w14:paraId="633FACF6" w14:textId="77777777">
        <w:trPr>
          <w:trHeight w:val="375"/>
        </w:trPr>
        <w:tc>
          <w:tcPr>
            <w:tcW w:w="31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7289B54C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5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27FD2A8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3654877B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2.</w:t>
            </w:r>
          </w:p>
        </w:tc>
        <w:tc>
          <w:tcPr>
            <w:tcW w:w="14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63DE53BF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3.</w:t>
            </w:r>
          </w:p>
        </w:tc>
      </w:tr>
      <w:tr w:rsidRPr="00CE527F" w:rsidR="00D204CC" w:rsidTr="7401DA29" w14:paraId="2E4250DF" w14:textId="77777777">
        <w:trPr>
          <w:trHeight w:val="318"/>
        </w:trPr>
        <w:tc>
          <w:tcPr>
            <w:tcW w:w="31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1CDB4CC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Pre-school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>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Level</w:t>
            </w:r>
            <w:proofErr w:type="spellEnd"/>
          </w:p>
        </w:tc>
        <w:tc>
          <w:tcPr>
            <w:tcW w:w="35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241C7DD4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All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fields</w:t>
            </w:r>
            <w:proofErr w:type="spellEnd"/>
          </w:p>
        </w:tc>
        <w:tc>
          <w:tcPr>
            <w:tcW w:w="1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7413EF33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2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nd</w:t>
            </w:r>
          </w:p>
        </w:tc>
        <w:tc>
          <w:tcPr>
            <w:tcW w:w="14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3BCC78C7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</w:tr>
      <w:tr w:rsidRPr="00CE527F" w:rsidR="00D204CC" w:rsidTr="7401DA29" w14:paraId="4E4976FB" w14:textId="77777777">
        <w:trPr>
          <w:trHeight w:val="103"/>
        </w:trPr>
        <w:tc>
          <w:tcPr>
            <w:tcW w:w="9690" w:type="dxa"/>
            <w:gridSpan w:val="20"/>
            <w:tcMar/>
          </w:tcPr>
          <w:p w:rsidRPr="00CE527F" w:rsidR="00D204CC" w:rsidP="00536FA5" w:rsidRDefault="00D204CC" w14:paraId="4125480A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CE527F" w:rsidR="00D204CC" w:rsidTr="7401DA29" w14:paraId="5FC26EA6" w14:textId="77777777">
        <w:tc>
          <w:tcPr>
            <w:tcW w:w="5710" w:type="dxa"/>
            <w:gridSpan w:val="14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736662BB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Vrsta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type</w:t>
            </w:r>
            <w:proofErr w:type="spellEnd"/>
          </w:p>
        </w:tc>
        <w:tc>
          <w:tcPr>
            <w:tcW w:w="39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39E6A130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Izbirni/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Elective</w:t>
            </w:r>
            <w:proofErr w:type="spellEnd"/>
          </w:p>
        </w:tc>
      </w:tr>
      <w:tr w:rsidRPr="00CE527F" w:rsidR="00D204CC" w:rsidTr="7401DA29" w14:paraId="6E0337A3" w14:textId="77777777">
        <w:tc>
          <w:tcPr>
            <w:tcW w:w="5710" w:type="dxa"/>
            <w:gridSpan w:val="14"/>
            <w:tcMar/>
          </w:tcPr>
          <w:p w:rsidRPr="00CE527F" w:rsidR="00D204CC" w:rsidP="00536FA5" w:rsidRDefault="00D204CC" w14:paraId="411BC9B2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62158103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D204CC" w:rsidTr="7401DA29" w14:paraId="07B9323B" w14:textId="77777777">
        <w:tc>
          <w:tcPr>
            <w:tcW w:w="5710" w:type="dxa"/>
            <w:gridSpan w:val="14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0C7A6978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Univerzitetna koda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University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code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39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4F2CE0CF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</w:tr>
      <w:tr w:rsidRPr="00CE527F" w:rsidR="00D204CC" w:rsidTr="7401DA29" w14:paraId="3B3EB26C" w14:textId="77777777">
        <w:tc>
          <w:tcPr>
            <w:tcW w:w="9690" w:type="dxa"/>
            <w:gridSpan w:val="20"/>
            <w:tcMar/>
          </w:tcPr>
          <w:p w:rsidRPr="00CE527F" w:rsidR="00D204CC" w:rsidP="00536FA5" w:rsidRDefault="00D204CC" w14:paraId="66C8AA6B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D204CC" w:rsidTr="7401DA29" w14:paraId="7CD9C77A" w14:textId="77777777">
        <w:tc>
          <w:tcPr>
            <w:tcW w:w="134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6F4FB41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</w:t>
            </w:r>
          </w:p>
          <w:p w:rsidRPr="00CE527F" w:rsidR="00D204CC" w:rsidP="00536FA5" w:rsidRDefault="00D204CC" w14:paraId="5FBDEFC3" w14:textId="77777777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</w:p>
        </w:tc>
        <w:tc>
          <w:tcPr>
            <w:tcW w:w="135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14A3F844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  <w:p w:rsidRPr="00CE527F" w:rsidR="00D204CC" w:rsidP="00536FA5" w:rsidRDefault="00D204CC" w14:paraId="7177F5C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369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221DED6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</w:t>
            </w:r>
          </w:p>
          <w:p w:rsidRPr="00CE527F" w:rsidR="00D204CC" w:rsidP="00536FA5" w:rsidRDefault="00D204CC" w14:paraId="71285A5B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341F5723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Klinične vaje</w:t>
            </w:r>
          </w:p>
          <w:p w:rsidRPr="00CE527F" w:rsidR="00D204CC" w:rsidP="00536FA5" w:rsidRDefault="00D204CC" w14:paraId="315E99C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153E4CC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121312FB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Samost. delo</w:t>
            </w:r>
          </w:p>
          <w:p w:rsidRPr="00CE527F" w:rsidR="00D204CC" w:rsidP="00536FA5" w:rsidRDefault="00D204CC" w14:paraId="00CBE7A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Individ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.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225" w:type="dxa"/>
            <w:tcMar/>
            <w:vAlign w:val="center"/>
          </w:tcPr>
          <w:p w:rsidRPr="00CE527F" w:rsidR="00D204CC" w:rsidP="00536FA5" w:rsidRDefault="00D204CC" w14:paraId="2981A0B2" w14:textId="77777777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6CFE8FA6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Pr="00CE527F" w:rsidR="00D204CC" w:rsidTr="7401DA29" w14:paraId="58731E78" w14:textId="77777777">
        <w:trPr>
          <w:trHeight w:val="318"/>
        </w:trPr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49C698C4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62DF845F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15</w:t>
            </w:r>
          </w:p>
        </w:tc>
        <w:tc>
          <w:tcPr>
            <w:tcW w:w="13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7401DA29" w:rsidRDefault="00D204CC" w14:paraId="33E6234E" w14:textId="580519C7">
            <w:pPr>
              <w:jc w:val="center"/>
              <w:rPr>
                <w:rFonts w:ascii="Calibri" w:hAnsi="Calibri" w:cs="Calibri"/>
              </w:rPr>
            </w:pPr>
            <w:r w:rsidRPr="7401DA29" w:rsidR="00D204CC">
              <w:rPr>
                <w:rFonts w:ascii="Calibri" w:hAnsi="Calibri" w:cs="Calibri"/>
              </w:rPr>
              <w:t xml:space="preserve">30 </w:t>
            </w:r>
            <w:r w:rsidRPr="7401DA29" w:rsidR="2384A6A8">
              <w:rPr>
                <w:rFonts w:ascii="Calibri" w:hAnsi="Calibri" w:cs="Calibri"/>
              </w:rPr>
              <w:t>LV</w:t>
            </w:r>
          </w:p>
        </w:tc>
        <w:tc>
          <w:tcPr>
            <w:tcW w:w="15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1EE5254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57D4DD21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1C3412E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14C51E0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691EAA2B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</w:p>
        </w:tc>
      </w:tr>
      <w:tr w:rsidRPr="00CE527F" w:rsidR="00D204CC" w:rsidTr="7401DA29" w14:paraId="5A9421B4" w14:textId="77777777">
        <w:tc>
          <w:tcPr>
            <w:tcW w:w="9690" w:type="dxa"/>
            <w:gridSpan w:val="20"/>
            <w:tcMar/>
          </w:tcPr>
          <w:p w:rsidRPr="00CE527F" w:rsidR="00D204CC" w:rsidP="00536FA5" w:rsidRDefault="00D204CC" w14:paraId="5364BC2E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CE527F" w:rsidR="00D204CC" w:rsidTr="7401DA29" w14:paraId="0CA3672A" w14:textId="77777777">
        <w:tc>
          <w:tcPr>
            <w:tcW w:w="3167" w:type="dxa"/>
            <w:gridSpan w:val="5"/>
            <w:tcMar/>
          </w:tcPr>
          <w:p w:rsidRPr="00CE527F" w:rsidR="00D204CC" w:rsidP="00536FA5" w:rsidRDefault="00D204CC" w14:paraId="7FDDCCEE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Nosilec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65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7B0BBECB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prof. dr. Bogdana Borota</w:t>
            </w:r>
          </w:p>
        </w:tc>
      </w:tr>
      <w:tr w:rsidRPr="00CE527F" w:rsidR="00D204CC" w:rsidTr="7401DA29" w14:paraId="28FDBB49" w14:textId="77777777">
        <w:tc>
          <w:tcPr>
            <w:tcW w:w="9690" w:type="dxa"/>
            <w:gridSpan w:val="20"/>
            <w:tcMar/>
          </w:tcPr>
          <w:p w:rsidRPr="00CE527F" w:rsidR="00D204CC" w:rsidP="00536FA5" w:rsidRDefault="00D204CC" w14:paraId="73B95BA5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Pr="00CE527F" w:rsidR="00D204CC" w:rsidTr="7401DA29" w14:paraId="078A8D2E" w14:textId="77777777">
        <w:tc>
          <w:tcPr>
            <w:tcW w:w="1570" w:type="dxa"/>
            <w:gridSpan w:val="2"/>
            <w:vMerge w:val="restart"/>
            <w:tcMar/>
          </w:tcPr>
          <w:p w:rsidRPr="00CE527F" w:rsidR="00D204CC" w:rsidP="00536FA5" w:rsidRDefault="00D204CC" w14:paraId="29069A31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:rsidRPr="00CE527F" w:rsidR="00D204CC" w:rsidP="00536FA5" w:rsidRDefault="00D204CC" w14:paraId="7D5605E4" w14:textId="77777777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Languages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2148" w:type="dxa"/>
            <w:gridSpan w:val="4"/>
            <w:tcMar/>
          </w:tcPr>
          <w:p w:rsidRPr="00CE527F" w:rsidR="00D204CC" w:rsidP="00536FA5" w:rsidRDefault="00D204CC" w14:paraId="682CEF97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Predavanja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97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1EF06620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</w:p>
        </w:tc>
      </w:tr>
      <w:tr w:rsidRPr="00CE527F" w:rsidR="00D204CC" w:rsidTr="7401DA29" w14:paraId="2E17CE4B" w14:textId="77777777">
        <w:trPr>
          <w:trHeight w:val="215"/>
        </w:trPr>
        <w:tc>
          <w:tcPr>
            <w:tcW w:w="1570" w:type="dxa"/>
            <w:gridSpan w:val="2"/>
            <w:vMerge/>
            <w:tcMar/>
            <w:vAlign w:val="center"/>
          </w:tcPr>
          <w:p w:rsidRPr="00CE527F" w:rsidR="00D204CC" w:rsidP="00536FA5" w:rsidRDefault="00D204CC" w14:paraId="6956CFFC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148" w:type="dxa"/>
            <w:gridSpan w:val="4"/>
            <w:tcMar/>
          </w:tcPr>
          <w:p w:rsidRPr="00CE527F" w:rsidR="00D204CC" w:rsidP="00536FA5" w:rsidRDefault="00D204CC" w14:paraId="4275F22E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Vaje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97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41D89D50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</w:p>
        </w:tc>
      </w:tr>
      <w:tr w:rsidRPr="00CE527F" w:rsidR="00D204CC" w:rsidTr="7401DA29" w14:paraId="0E6667B5" w14:textId="77777777">
        <w:tc>
          <w:tcPr>
            <w:tcW w:w="4639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6251F0FB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D204CC" w:rsidP="00536FA5" w:rsidRDefault="00D204CC" w14:paraId="7C96AFF0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E527F" w:rsidR="00D204CC" w:rsidP="00536FA5" w:rsidRDefault="00D204CC" w14:paraId="3BE87376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5FA257A6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720956B7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6B509B65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Prerequisites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D204CC" w:rsidTr="7401DA29" w14:paraId="3EC453AD" w14:textId="77777777">
        <w:trPr>
          <w:trHeight w:val="373"/>
        </w:trPr>
        <w:tc>
          <w:tcPr>
            <w:tcW w:w="463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09A54188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23CFA96B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70A32B62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</w:tr>
      <w:tr w:rsidRPr="00CE527F" w:rsidR="00D204CC" w:rsidTr="7401DA29" w14:paraId="2650E468" w14:textId="77777777">
        <w:trPr>
          <w:trHeight w:val="137"/>
        </w:trPr>
        <w:tc>
          <w:tcPr>
            <w:tcW w:w="4527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0CCADE1B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5DB76582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Vsebina:</w:t>
            </w: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254" w:type="dxa"/>
            <w:gridSpan w:val="2"/>
            <w:tcMar/>
          </w:tcPr>
          <w:p w:rsidRPr="00CE527F" w:rsidR="00D204CC" w:rsidP="00536FA5" w:rsidRDefault="00D204CC" w14:paraId="5FBE12CD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19E435D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62F32EA2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Content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Syllabus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outline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):</w:t>
            </w:r>
          </w:p>
        </w:tc>
      </w:tr>
      <w:tr w:rsidRPr="00CE527F" w:rsidR="00D204CC" w:rsidTr="7401DA29" w14:paraId="3513AD73" w14:textId="77777777">
        <w:trPr>
          <w:trHeight w:val="2665"/>
        </w:trPr>
        <w:tc>
          <w:tcPr>
            <w:tcW w:w="45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08571E4F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Obravnava se raznovrstne glasbene didaktične igre (GDI) domačih in tujih avtorjev.</w:t>
            </w:r>
          </w:p>
          <w:p w:rsidRPr="00CE527F" w:rsidR="00D204CC" w:rsidP="00536FA5" w:rsidRDefault="00D204CC" w14:paraId="11327CD7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58EC0A2A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Teme:</w:t>
            </w:r>
          </w:p>
          <w:p w:rsidRPr="00CE527F" w:rsidR="00D204CC" w:rsidP="00D204CC" w:rsidRDefault="00D204CC" w14:paraId="724EC0BA" w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eastAsia="sl-SI"/>
              </w:rPr>
              <w:t>vloga in pomen GDI,</w:t>
            </w:r>
          </w:p>
          <w:p w:rsidRPr="00CE527F" w:rsidR="00D204CC" w:rsidP="00D204CC" w:rsidRDefault="00D204CC" w14:paraId="524486BF" w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eastAsia="sl-SI"/>
              </w:rPr>
              <w:t>klasifikacija GDI in značilnosti posameznih skupin GDI,</w:t>
            </w:r>
          </w:p>
          <w:p w:rsidRPr="00CE527F" w:rsidR="00D204CC" w:rsidP="00D204CC" w:rsidRDefault="00D204CC" w14:paraId="29F22BDF" w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eastAsia="sl-SI"/>
              </w:rPr>
              <w:lastRenderedPageBreak/>
              <w:t>elementi GDI in njihovo razmerje glede na učne potrebe otrok,</w:t>
            </w:r>
          </w:p>
          <w:p w:rsidRPr="00CE527F" w:rsidR="00D204CC" w:rsidP="00D204CC" w:rsidRDefault="00D204CC" w14:paraId="4A89E5B9" w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eastAsia="sl-SI"/>
              </w:rPr>
              <w:t>otroške ljudske glasbene igre,</w:t>
            </w:r>
          </w:p>
          <w:p w:rsidRPr="00CE527F" w:rsidR="00D204CC" w:rsidP="00D204CC" w:rsidRDefault="00D204CC" w14:paraId="273ED0A3" w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eastAsia="sl-SI"/>
              </w:rPr>
              <w:t xml:space="preserve">izvajanje GDI kot samostojne ali kot del kompleksne glasbene dejavnosti, </w:t>
            </w:r>
          </w:p>
          <w:p w:rsidRPr="00CE527F" w:rsidR="00D204CC" w:rsidP="00D204CC" w:rsidRDefault="00D204CC" w14:paraId="2FD6BC4E" w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ustvarjanje novih GDI in izdelava pripomočkov.</w:t>
            </w:r>
          </w:p>
        </w:tc>
        <w:tc>
          <w:tcPr>
            <w:tcW w:w="25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5C02D3ED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738911E5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Various musical didactic games (MDG) of domestic and foreign authors will be dealt with.</w:t>
            </w:r>
          </w:p>
          <w:p w:rsidRPr="00CE527F" w:rsidR="00D204CC" w:rsidP="00536FA5" w:rsidRDefault="00D204CC" w14:paraId="6C80867C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Themes:</w:t>
            </w:r>
          </w:p>
          <w:p w:rsidRPr="00CE527F" w:rsidR="00D204CC" w:rsidP="00D204CC" w:rsidRDefault="00D204CC" w14:paraId="19B42C79" w14:textId="7069ECFE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val="en-GB"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val="en-GB" w:eastAsia="sl-SI"/>
              </w:rPr>
              <w:t>the role and meaning of MDG</w:t>
            </w:r>
            <w:r w:rsidR="00E20EFD">
              <w:rPr>
                <w:rFonts w:ascii="Calibri" w:hAnsi="Calibri" w:eastAsia="Calibri" w:cs="Calibri"/>
                <w:szCs w:val="24"/>
                <w:lang w:val="en-GB" w:eastAsia="sl-SI"/>
              </w:rPr>
              <w:t>,</w:t>
            </w:r>
          </w:p>
          <w:p w:rsidRPr="00CE527F" w:rsidR="00D204CC" w:rsidP="00D204CC" w:rsidRDefault="00D204CC" w14:paraId="301AE750" w14:textId="2AB5CD27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val="en-GB"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val="en-GB" w:eastAsia="sl-SI"/>
              </w:rPr>
              <w:t>the classification of MDG and the characteristics of individual groups of MDG</w:t>
            </w:r>
            <w:r w:rsidR="00E20EFD">
              <w:rPr>
                <w:rFonts w:ascii="Calibri" w:hAnsi="Calibri" w:eastAsia="Calibri" w:cs="Calibri"/>
                <w:szCs w:val="24"/>
                <w:lang w:val="en-GB" w:eastAsia="sl-SI"/>
              </w:rPr>
              <w:t>,</w:t>
            </w:r>
          </w:p>
          <w:p w:rsidRPr="00CE527F" w:rsidR="00D204CC" w:rsidP="00D204CC" w:rsidRDefault="00D204CC" w14:paraId="1328BB3C" w14:textId="1B8C14D5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val="en-GB"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val="en-GB" w:eastAsia="sl-SI"/>
              </w:rPr>
              <w:lastRenderedPageBreak/>
              <w:t>the elements of MDG and their relation according to the learning needs of children</w:t>
            </w:r>
            <w:r w:rsidR="00E20EFD">
              <w:rPr>
                <w:rFonts w:ascii="Calibri" w:hAnsi="Calibri" w:eastAsia="Calibri" w:cs="Calibri"/>
                <w:szCs w:val="24"/>
                <w:lang w:val="en-GB" w:eastAsia="sl-SI"/>
              </w:rPr>
              <w:t>,</w:t>
            </w:r>
          </w:p>
          <w:p w:rsidRPr="00CE527F" w:rsidR="00D204CC" w:rsidP="00D204CC" w:rsidRDefault="00D204CC" w14:paraId="1CA3B81A" w14:textId="6807E3AD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val="en-GB"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val="en-GB" w:eastAsia="sl-SI"/>
              </w:rPr>
              <w:t>children's folk musical games</w:t>
            </w:r>
            <w:r w:rsidR="00E20EFD">
              <w:rPr>
                <w:rFonts w:ascii="Calibri" w:hAnsi="Calibri" w:eastAsia="Calibri" w:cs="Calibri"/>
                <w:szCs w:val="24"/>
                <w:lang w:val="en-GB" w:eastAsia="sl-SI"/>
              </w:rPr>
              <w:t>,</w:t>
            </w:r>
          </w:p>
          <w:p w:rsidRPr="00CE527F" w:rsidR="00D204CC" w:rsidP="00D204CC" w:rsidRDefault="00D204CC" w14:paraId="4FDA85FA" w14:textId="11B65BD0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val="en-GB"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val="en-GB" w:eastAsia="sl-SI"/>
              </w:rPr>
              <w:t>performing MDG as independent or as a part of a complex  musical activity</w:t>
            </w:r>
            <w:r w:rsidR="00E20EFD">
              <w:rPr>
                <w:rFonts w:ascii="Calibri" w:hAnsi="Calibri" w:eastAsia="Calibri" w:cs="Calibri"/>
                <w:szCs w:val="24"/>
                <w:lang w:val="en-GB" w:eastAsia="sl-SI"/>
              </w:rPr>
              <w:t>,</w:t>
            </w:r>
          </w:p>
          <w:p w:rsidRPr="00CE527F" w:rsidR="00D204CC" w:rsidP="00D204CC" w:rsidRDefault="00D204CC" w14:paraId="0D529B12" w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val="en-GB"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val="en-GB" w:eastAsia="sl-SI"/>
              </w:rPr>
              <w:t>creating new MDG and production of aids.</w:t>
            </w:r>
          </w:p>
        </w:tc>
      </w:tr>
      <w:tr w:rsidRPr="00CE527F" w:rsidR="00D204CC" w:rsidTr="7401DA29" w14:paraId="5A2B4033" w14:textId="77777777">
        <w:tc>
          <w:tcPr>
            <w:tcW w:w="9690" w:type="dxa"/>
            <w:gridSpan w:val="20"/>
            <w:tcMar/>
          </w:tcPr>
          <w:p w:rsidRPr="00CE527F" w:rsidR="00D204CC" w:rsidP="00536FA5" w:rsidRDefault="00D204CC" w14:paraId="4EF1D930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2F25DA0F" w14:textId="77777777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br w:type="page"/>
            </w:r>
            <w:r w:rsidRPr="00CE527F">
              <w:rPr>
                <w:rFonts w:ascii="Calibri" w:hAnsi="Calibri" w:cs="Calibri"/>
                <w:b/>
                <w:szCs w:val="24"/>
              </w:rPr>
              <w:t xml:space="preserve">Temeljni literatura in viri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D204CC" w:rsidTr="7401DA29" w14:paraId="5C91D172" w14:textId="77777777">
        <w:trPr>
          <w:trHeight w:val="2074"/>
        </w:trPr>
        <w:tc>
          <w:tcPr>
            <w:tcW w:w="9690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484ABAB2" w14:textId="77777777">
            <w:pPr>
              <w:rPr>
                <w:rFonts w:ascii="Calibri" w:hAnsi="Calibri" w:cs="Calibri"/>
                <w:bCs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>Osnovna literatura/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>Basic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>:</w:t>
            </w:r>
          </w:p>
          <w:p w:rsidRPr="00CE527F" w:rsidR="00D204CC" w:rsidP="3F0FB27C" w:rsidRDefault="00D204CC" w14:paraId="75E91427" w14:textId="6A58341B">
            <w:pPr>
              <w:numPr>
                <w:ilvl w:val="0"/>
                <w:numId w:val="4"/>
              </w:numPr>
              <w:rPr>
                <w:rFonts w:ascii="Calibri" w:hAnsi="Calibri" w:cs="Calibri"/>
                <w:b w:val="1"/>
                <w:bCs w:val="1"/>
              </w:rPr>
            </w:pPr>
            <w:r w:rsidRPr="3F0FB27C" w:rsidR="00D204CC">
              <w:rPr>
                <w:rFonts w:ascii="Calibri" w:hAnsi="Calibri" w:cs="Calibri"/>
              </w:rPr>
              <w:t>Borota</w:t>
            </w:r>
            <w:r w:rsidRPr="3F0FB27C" w:rsidR="00D204CC">
              <w:rPr>
                <w:rFonts w:ascii="Calibri" w:hAnsi="Calibri" w:cs="Calibri"/>
              </w:rPr>
              <w:t>, B. (</w:t>
            </w:r>
            <w:r w:rsidRPr="3F0FB27C" w:rsidR="002816EB">
              <w:rPr>
                <w:rFonts w:ascii="Calibri" w:hAnsi="Calibri" w:cs="Calibri"/>
              </w:rPr>
              <w:t>2015</w:t>
            </w:r>
            <w:r w:rsidRPr="3F0FB27C" w:rsidR="00D204CC">
              <w:rPr>
                <w:rFonts w:ascii="Calibri" w:hAnsi="Calibri" w:cs="Calibri"/>
              </w:rPr>
              <w:t>)</w:t>
            </w:r>
            <w:r w:rsidRPr="3F0FB27C" w:rsidR="00E20EFD">
              <w:rPr>
                <w:rFonts w:ascii="Calibri" w:hAnsi="Calibri" w:cs="Calibri"/>
              </w:rPr>
              <w:t>.</w:t>
            </w:r>
            <w:r w:rsidRPr="3F0FB27C" w:rsidR="00D204CC">
              <w:rPr>
                <w:rFonts w:ascii="Calibri" w:hAnsi="Calibri" w:cs="Calibri"/>
              </w:rPr>
              <w:t xml:space="preserve"> </w:t>
            </w:r>
            <w:r w:rsidRPr="3F0FB27C" w:rsidR="00D204CC">
              <w:rPr>
                <w:rFonts w:ascii="Calibri" w:hAnsi="Calibri" w:cs="Calibri"/>
                <w:i w:val="1"/>
                <w:iCs w:val="1"/>
              </w:rPr>
              <w:t>Glasbene dejavnosti in vsebine</w:t>
            </w:r>
            <w:r w:rsidRPr="3F0FB27C" w:rsidR="00D204CC">
              <w:rPr>
                <w:rFonts w:ascii="Calibri" w:hAnsi="Calibri" w:cs="Calibri"/>
              </w:rPr>
              <w:t xml:space="preserve">. Koper: Univerzitetna Založba </w:t>
            </w:r>
            <w:r w:rsidRPr="3F0FB27C" w:rsidR="00D204CC">
              <w:rPr>
                <w:rFonts w:ascii="Calibri" w:hAnsi="Calibri" w:cs="Calibri"/>
              </w:rPr>
              <w:t>Annales</w:t>
            </w:r>
            <w:r w:rsidRPr="3F0FB27C" w:rsidR="00D204CC">
              <w:rPr>
                <w:rFonts w:ascii="Calibri" w:hAnsi="Calibri" w:cs="Calibri"/>
              </w:rPr>
              <w:t>.</w:t>
            </w:r>
          </w:p>
          <w:p w:rsidRPr="00CE527F" w:rsidR="00D204CC" w:rsidP="3F0FB27C" w:rsidRDefault="00D204CC" w14:paraId="09B7260A" w14:textId="54D3E18C" w14:noSpellErr="1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3F0FB27C" w:rsidR="00D204CC">
              <w:rPr>
                <w:rFonts w:ascii="Calibri" w:hAnsi="Calibri" w:cs="Calibri"/>
              </w:rPr>
              <w:t>Sicherl</w:t>
            </w:r>
            <w:r w:rsidRPr="3F0FB27C" w:rsidR="00D204CC">
              <w:rPr>
                <w:rFonts w:ascii="Calibri" w:hAnsi="Calibri" w:cs="Calibri"/>
              </w:rPr>
              <w:t>-Kafol, B. (2009)</w:t>
            </w:r>
            <w:r w:rsidRPr="3F0FB27C" w:rsidR="00E20EFD">
              <w:rPr>
                <w:rFonts w:ascii="Calibri" w:hAnsi="Calibri" w:cs="Calibri"/>
              </w:rPr>
              <w:t>.</w:t>
            </w:r>
            <w:r w:rsidRPr="3F0FB27C" w:rsidR="00D204CC">
              <w:rPr>
                <w:rFonts w:ascii="Calibri" w:hAnsi="Calibri" w:cs="Calibri"/>
                <w:i w:val="1"/>
                <w:iCs w:val="1"/>
              </w:rPr>
              <w:t xml:space="preserve"> Ringaraja, pesem nam ugaja.</w:t>
            </w:r>
            <w:r w:rsidRPr="3F0FB27C" w:rsidR="00D204CC">
              <w:rPr>
                <w:rFonts w:ascii="Calibri" w:hAnsi="Calibri" w:cs="Calibri"/>
              </w:rPr>
              <w:t xml:space="preserve"> Ljubljana: Mladinska knjiga.</w:t>
            </w:r>
          </w:p>
          <w:p w:rsidRPr="00CE527F" w:rsidR="00D204CC" w:rsidP="3F0FB27C" w:rsidRDefault="00D204CC" w14:paraId="523B0980" w14:textId="66956154" w14:noSpellErr="1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3F0FB27C" w:rsidR="00D204CC">
              <w:rPr>
                <w:rFonts w:ascii="Calibri" w:hAnsi="Calibri" w:cs="Calibri"/>
              </w:rPr>
              <w:t>Sicherl</w:t>
            </w:r>
            <w:r w:rsidRPr="3F0FB27C" w:rsidR="00D204CC">
              <w:rPr>
                <w:rFonts w:ascii="Calibri" w:hAnsi="Calibri" w:cs="Calibri"/>
              </w:rPr>
              <w:t>-Kafol, B. (2011)</w:t>
            </w:r>
            <w:r w:rsidRPr="3F0FB27C" w:rsidR="00E20EFD">
              <w:rPr>
                <w:rFonts w:ascii="Calibri" w:hAnsi="Calibri" w:cs="Calibri"/>
              </w:rPr>
              <w:t>.</w:t>
            </w:r>
            <w:r w:rsidRPr="3F0FB27C" w:rsidR="00D204CC">
              <w:rPr>
                <w:rFonts w:ascii="Calibri" w:hAnsi="Calibri" w:cs="Calibri"/>
              </w:rPr>
              <w:t xml:space="preserve"> </w:t>
            </w:r>
            <w:r w:rsidRPr="3F0FB27C" w:rsidR="00D204CC">
              <w:rPr>
                <w:rFonts w:ascii="Calibri" w:hAnsi="Calibri" w:cs="Calibri"/>
                <w:i w:val="1"/>
                <w:iCs w:val="1"/>
              </w:rPr>
              <w:t>R</w:t>
            </w:r>
            <w:r w:rsidRPr="3F0FB27C" w:rsidR="00E20EFD">
              <w:rPr>
                <w:rFonts w:ascii="Calibri" w:hAnsi="Calibri" w:cs="Calibri"/>
                <w:i w:val="1"/>
                <w:iCs w:val="1"/>
              </w:rPr>
              <w:t>i</w:t>
            </w:r>
            <w:r w:rsidRPr="3F0FB27C" w:rsidR="00D204CC">
              <w:rPr>
                <w:rFonts w:ascii="Calibri" w:hAnsi="Calibri" w:cs="Calibri"/>
                <w:i w:val="1"/>
                <w:iCs w:val="1"/>
              </w:rPr>
              <w:t>ngaraja, pesem nas razvaja</w:t>
            </w:r>
            <w:r w:rsidRPr="3F0FB27C" w:rsidR="00D204CC">
              <w:rPr>
                <w:rFonts w:ascii="Calibri" w:hAnsi="Calibri" w:cs="Calibri"/>
              </w:rPr>
              <w:t xml:space="preserve">. Ljubljana: Mladinska knjiga. </w:t>
            </w:r>
          </w:p>
          <w:p w:rsidRPr="00CE527F" w:rsidR="00D204CC" w:rsidP="00536FA5" w:rsidRDefault="00D204CC" w14:paraId="3DE8525C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D204CC" w:rsidP="00536FA5" w:rsidRDefault="00D204CC" w14:paraId="14AC6B9E" w14:textId="77777777">
            <w:pPr>
              <w:rPr>
                <w:rFonts w:ascii="Calibri" w:hAnsi="Calibri" w:cs="Calibri"/>
                <w:bCs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>Dopolnilna literatura/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>Supplementary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>:</w:t>
            </w:r>
          </w:p>
          <w:p w:rsidRPr="00CE527F" w:rsidR="00D204CC" w:rsidP="0028600D" w:rsidRDefault="00D204CC" w14:paraId="37D0B3E3" w14:textId="17640134">
            <w:pPr>
              <w:ind w:left="720"/>
              <w:rPr>
                <w:rFonts w:ascii="Calibri" w:hAnsi="Calibri" w:eastAsia="Calibri" w:cs="Calibri"/>
                <w:bCs/>
                <w:szCs w:val="24"/>
                <w:lang w:eastAsia="sl-SI"/>
              </w:rPr>
            </w:pPr>
          </w:p>
        </w:tc>
      </w:tr>
      <w:tr w:rsidRPr="00CE527F" w:rsidR="00D204CC" w:rsidTr="7401DA29" w14:paraId="216CE3EF" w14:textId="77777777">
        <w:trPr>
          <w:trHeight w:val="73"/>
        </w:trPr>
        <w:tc>
          <w:tcPr>
            <w:tcW w:w="4527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611CF547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D204CC" w:rsidP="00536FA5" w:rsidRDefault="00D204CC" w14:paraId="2EFA9017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254" w:type="dxa"/>
            <w:gridSpan w:val="2"/>
            <w:tcMar/>
          </w:tcPr>
          <w:p w:rsidRPr="00CE527F" w:rsidR="00D204CC" w:rsidP="00536FA5" w:rsidRDefault="00D204CC" w14:paraId="5D76A064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2AF3F498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6BFB4402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Objectives and competences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D204CC" w:rsidTr="7401DA29" w14:paraId="169C7F72" w14:textId="77777777">
        <w:trPr>
          <w:trHeight w:val="1838"/>
        </w:trPr>
        <w:tc>
          <w:tcPr>
            <w:tcW w:w="45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69710E2E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Cilji: </w:t>
            </w:r>
          </w:p>
          <w:p w:rsidRPr="00CE527F" w:rsidR="00D204CC" w:rsidP="00536FA5" w:rsidRDefault="00D204CC" w14:paraId="3139EA0E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: </w:t>
            </w:r>
          </w:p>
          <w:p w:rsidRPr="00CE527F" w:rsidR="00D204CC" w:rsidP="00D204CC" w:rsidRDefault="00D204CC" w14:paraId="15D4F1C8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spozna pomen in vlogo GDI za otrokov razvoj in oblikovanje spodbudnega učnega okolja,</w:t>
            </w:r>
          </w:p>
          <w:p w:rsidRPr="00CE527F" w:rsidR="00D204CC" w:rsidP="00D204CC" w:rsidRDefault="00D204CC" w14:paraId="254C3F34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spozna raznovrstne GDI domačih in tujih avtorjev ter načine, kako preko krajših dejavnosti otroku približati glasbo,</w:t>
            </w:r>
          </w:p>
          <w:p w:rsidRPr="00CE527F" w:rsidR="00D204CC" w:rsidP="00D204CC" w:rsidRDefault="00D204CC" w14:paraId="7921748B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samostojno išče in izbira ter načrtuje in izvaja GDI glede na cilje vzgojno-izobraževalnega dela,</w:t>
            </w:r>
          </w:p>
          <w:p w:rsidRPr="00CE527F" w:rsidR="00D204CC" w:rsidP="00D204CC" w:rsidRDefault="00D204CC" w14:paraId="138103B7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oblikuje nove GDI in išče ustvarjalne rešitve za njihovo izvedbo.</w:t>
            </w:r>
          </w:p>
          <w:p w:rsidRPr="00CE527F" w:rsidR="00D204CC" w:rsidP="00536FA5" w:rsidRDefault="00D204CC" w14:paraId="577849D6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3CB58616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Splošne kompetence: </w:t>
            </w:r>
          </w:p>
          <w:p w:rsidRPr="00CE527F" w:rsidR="00D204CC" w:rsidP="00536FA5" w:rsidRDefault="00D204CC" w14:paraId="1AE5D0B0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:rsidRPr="00CE527F" w:rsidR="00D204CC" w:rsidP="00D204CC" w:rsidRDefault="00D204CC" w14:paraId="7D83A97B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izkazuje pripravljenost za razvoj in spreminjanje pedagoške prakse ter za seznanjanje strokovne in splošne javnosti z lastnimi dosežki in spoznanji,</w:t>
            </w:r>
          </w:p>
          <w:p w:rsidRPr="00CE527F" w:rsidR="00D204CC" w:rsidP="00D204CC" w:rsidRDefault="00D204CC" w14:paraId="3F09C0B4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lastRenderedPageBreak/>
              <w:t>upošteva razvojne značilnosti ter individualne razlike otrok pri spodbujanju uspešnega učenja in spodbujanju razvoja otrokovih ustvarjalnih potencialov.</w:t>
            </w:r>
          </w:p>
          <w:p w:rsidRPr="00CE527F" w:rsidR="00D204CC" w:rsidP="00536FA5" w:rsidRDefault="00D204CC" w14:paraId="74329E51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54F07CF7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Predmetnospecifične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 kompetence: </w:t>
            </w:r>
          </w:p>
          <w:p w:rsidRPr="00CE527F" w:rsidR="00D204CC" w:rsidP="00D204CC" w:rsidRDefault="00D204CC" w14:paraId="28F6ED2B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zmožnost dejavnega in ustvarjalnega dela na glasbenem področju, </w:t>
            </w:r>
          </w:p>
          <w:p w:rsidRPr="00CE527F" w:rsidR="00D204CC" w:rsidP="00D204CC" w:rsidRDefault="00D204CC" w14:paraId="23F55181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razvijanje lastne ustvarjalnost pri snovanju in oblikovanju novih GDI,</w:t>
            </w:r>
          </w:p>
          <w:p w:rsidRPr="00CE527F" w:rsidR="00D204CC" w:rsidP="00D204CC" w:rsidRDefault="00D204CC" w14:paraId="15449543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zmožnost prenašanja teoretičnega znanja v prakso,</w:t>
            </w:r>
          </w:p>
          <w:p w:rsidRPr="00CE527F" w:rsidR="00D204CC" w:rsidP="00D204CC" w:rsidRDefault="00D204CC" w14:paraId="031EE530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zmožnost vzpostavljanja glasbene komunikacije in interakcije z otroki,</w:t>
            </w:r>
          </w:p>
          <w:p w:rsidRPr="00CE527F" w:rsidR="00D204CC" w:rsidP="00D204CC" w:rsidRDefault="00D204CC" w14:paraId="534B1E9B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zmožnost estetske presoje in kritičnega vrednotenja glasbenih vsebin.</w:t>
            </w:r>
          </w:p>
        </w:tc>
        <w:tc>
          <w:tcPr>
            <w:tcW w:w="25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03E1F4AF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0E7495EC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Objectives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D204CC" w:rsidP="00536FA5" w:rsidRDefault="00D204CC" w14:paraId="29A848FD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D204CC" w:rsidP="00D204CC" w:rsidRDefault="00D204CC" w14:paraId="3804EBFA" w14:textId="728EDBF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get to know the meaning and role of MDG for child’s development and shaping of stimulating learning environment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2FDD9609" w14:textId="6D9975C9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get to know various kinds of MDG by domestic and foreign authors and the ways how to bring music closer to children through short activities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62D1A44B" w14:textId="33487EF4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independently look for and select MDG, plan and  implement them according to the goals of educational work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1F98C6F6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design new MDG and search for creative solutions how to perform them.</w:t>
            </w:r>
          </w:p>
          <w:p w:rsidRPr="00CE527F" w:rsidR="00D204CC" w:rsidP="00536FA5" w:rsidRDefault="00D204CC" w14:paraId="43158C8E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General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D204CC" w:rsidP="00536FA5" w:rsidRDefault="00D204CC" w14:paraId="2CBDFE7A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D204CC" w:rsidP="00D204CC" w:rsidRDefault="00D204CC" w14:paraId="0FD84E76" w14:textId="7F3B35DF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demonstrate readiness for development and changing educational practice and for informing professional and general publics with their own achievements and findings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7846CAEC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take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account of developmental and individual characteristics of children in encouraging efficient learning and  stimulating the development of child’s creative potential.</w:t>
            </w:r>
          </w:p>
          <w:p w:rsidR="00E20EFD" w:rsidP="00536FA5" w:rsidRDefault="00E20EFD" w14:paraId="5B5D0044" w14:textId="77777777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</w:p>
          <w:p w:rsidRPr="00CE527F" w:rsidR="00D204CC" w:rsidP="00536FA5" w:rsidRDefault="00D204CC" w14:paraId="4EE3B991" w14:textId="4F6B1DA4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Subject specific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D204CC" w:rsidP="00D204CC" w:rsidRDefault="00D204CC" w14:paraId="1152D701" w14:textId="1D8EA70C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capacity of active and creative work in musical area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320F0759" w14:textId="04AB34BB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developing one’s own creativity in conceptualising and designing new MDG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0599ADD6" w14:textId="37129458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ability to transfer theoretical knowledge into practice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73AEAFAC" w14:textId="5ED1C6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ability to establish musical communication and interaction with children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0F965DE3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capacity of aesthetic assessment and critical evaluation of musical contents.</w:t>
            </w:r>
          </w:p>
        </w:tc>
      </w:tr>
      <w:tr w:rsidRPr="00CE527F" w:rsidR="00D204CC" w:rsidTr="7401DA29" w14:paraId="34D79DB7" w14:textId="77777777">
        <w:trPr>
          <w:trHeight w:val="117"/>
        </w:trPr>
        <w:tc>
          <w:tcPr>
            <w:tcW w:w="4639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0CD1F1D0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6D367148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CE527F" w:rsidR="00D204CC" w:rsidP="00536FA5" w:rsidRDefault="00D204CC" w14:paraId="5CA4C440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3809B713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67C115F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75756CB0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Intended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outcomes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D204CC" w:rsidTr="7401DA29" w14:paraId="6C1DC8D8" w14:textId="77777777">
        <w:trPr>
          <w:trHeight w:val="126"/>
        </w:trPr>
        <w:tc>
          <w:tcPr>
            <w:tcW w:w="4639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4ECA4009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Znanje in razumevanje:</w:t>
            </w:r>
          </w:p>
          <w:p w:rsidRPr="00CE527F" w:rsidR="00D204CC" w:rsidP="00536FA5" w:rsidRDefault="00D204CC" w14:paraId="400768D8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: </w:t>
            </w:r>
          </w:p>
          <w:p w:rsidRPr="00CE527F" w:rsidR="00D204CC" w:rsidP="00D204CC" w:rsidRDefault="00D204CC" w14:paraId="774DFC8F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koncept GDI,</w:t>
            </w:r>
          </w:p>
          <w:p w:rsidRPr="00CE527F" w:rsidR="00D204CC" w:rsidP="00D204CC" w:rsidRDefault="00D204CC" w14:paraId="05DEEED7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razume elemente GDI in njihovo soodvisnost,</w:t>
            </w:r>
          </w:p>
          <w:p w:rsidRPr="00CE527F" w:rsidR="00D204CC" w:rsidP="00D204CC" w:rsidRDefault="00D204CC" w14:paraId="547D6F5E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zna načrtovati in izvesti GDI,</w:t>
            </w:r>
          </w:p>
          <w:p w:rsidRPr="00CE527F" w:rsidR="00D204CC" w:rsidP="00D204CC" w:rsidRDefault="00D204CC" w14:paraId="6B264B01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oblikuje nove GDI,</w:t>
            </w:r>
          </w:p>
          <w:p w:rsidRPr="00CE527F" w:rsidR="00D204CC" w:rsidP="00D204CC" w:rsidRDefault="00D204CC" w14:paraId="371847BF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skozi izvajanje GDI vzpostavi glasbeno komunikacijo z otrokom,</w:t>
            </w:r>
          </w:p>
          <w:p w:rsidRPr="00CE527F" w:rsidR="00D204CC" w:rsidP="00D204CC" w:rsidRDefault="00D204CC" w14:paraId="398530E5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estetsko presoja glasbene vsebine in kritično izbira GDI,</w:t>
            </w:r>
          </w:p>
          <w:p w:rsidRPr="00CE527F" w:rsidR="00D204CC" w:rsidP="00D204CC" w:rsidRDefault="00D204CC" w14:paraId="45B1981C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ohranja ljudsko glasbeno dediščino, ko samostojno išče vire in izvaja ljudske glasbene igre.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4925389F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33FA0C6C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1ABB4ADA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1E3348D7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D204CC" w:rsidP="00536FA5" w:rsidRDefault="00D204CC" w14:paraId="307E2A10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D204CC" w:rsidP="00D204CC" w:rsidRDefault="00D204CC" w14:paraId="73206600" w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the concept of MDG,</w:t>
            </w:r>
          </w:p>
          <w:p w:rsidRPr="00CE527F" w:rsidR="00D204CC" w:rsidP="00D204CC" w:rsidRDefault="00D204CC" w14:paraId="3CF60510" w14:textId="30B79C8C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understand the elements of MDG and their interdependence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452D026A" w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can plan and perform MDG;</w:t>
            </w:r>
          </w:p>
          <w:p w:rsidRPr="00CE527F" w:rsidR="00D204CC" w:rsidP="00D204CC" w:rsidRDefault="00D204CC" w14:paraId="6AC280E9" w14:textId="0EFD6E1F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design new MDG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42D853C5" w14:textId="2B7644C6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establish musical communication with children through performing MDG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00128057" w14:textId="73392B88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perform aesthetic assessment of musical content and critically select MDG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60D23FED" w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preserve folk musical heritage independently looking for and performing folk musical games.</w:t>
            </w:r>
          </w:p>
          <w:p w:rsidRPr="00CE527F" w:rsidR="00D204CC" w:rsidP="00536FA5" w:rsidRDefault="00D204CC" w14:paraId="7CEB5B62" w14:textId="77777777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Pr="00CE527F" w:rsidR="00D204CC" w:rsidTr="7401DA29" w14:paraId="56E56C6A" w14:textId="77777777">
        <w:trPr>
          <w:trHeight w:val="115"/>
        </w:trPr>
        <w:tc>
          <w:tcPr>
            <w:tcW w:w="4639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4DAEE541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499DBFE9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43D82A8E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D204CC" w:rsidTr="7401DA29" w14:paraId="1F490732" w14:textId="77777777">
        <w:tc>
          <w:tcPr>
            <w:tcW w:w="4639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3A7D0EC0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D9B4F96" w:rsidRDefault="00D204CC" w14:paraId="6AABB955" w14:textId="305CFCEE">
            <w:pPr>
              <w:rPr>
                <w:rFonts w:ascii="Calibri" w:hAnsi="Calibri" w:cs="Calibri"/>
                <w:b/>
                <w:bCs/>
              </w:rPr>
            </w:pPr>
            <w:r w:rsidRPr="0D9B4F96">
              <w:rPr>
                <w:rFonts w:ascii="Calibri" w:hAnsi="Calibri" w:cs="Calibri"/>
                <w:b/>
                <w:bCs/>
              </w:rPr>
              <w:t>Metode poučevanja in učenja:</w:t>
            </w:r>
            <w:r w:rsidRPr="0D9B4F96" w:rsidR="51C50F3E">
              <w:rPr>
                <w:rFonts w:ascii="Calibri" w:hAnsi="Calibri" w:cs="Calibri"/>
                <w:b/>
                <w:bCs/>
              </w:rPr>
              <w:t>¸*</w:t>
            </w:r>
          </w:p>
        </w:tc>
        <w:tc>
          <w:tcPr>
            <w:tcW w:w="142" w:type="dxa"/>
            <w:tcMar/>
          </w:tcPr>
          <w:p w:rsidRPr="00CE527F" w:rsidR="00D204CC" w:rsidP="00536FA5" w:rsidRDefault="00D204CC" w14:paraId="58F1ED0F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542049F7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75C269AF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564C5232" w:rsidRDefault="00D204CC" w14:paraId="3E5D606D" w14:textId="2B217641">
            <w:pPr>
              <w:rPr>
                <w:rFonts w:ascii="Calibri" w:hAnsi="Calibri" w:cs="Calibri"/>
                <w:b/>
                <w:bCs/>
              </w:rPr>
            </w:pPr>
            <w:proofErr w:type="spellStart"/>
            <w:r w:rsidRPr="564C5232">
              <w:rPr>
                <w:rFonts w:ascii="Calibri" w:hAnsi="Calibri" w:cs="Calibri"/>
                <w:b/>
                <w:bCs/>
              </w:rPr>
              <w:t>Learning</w:t>
            </w:r>
            <w:proofErr w:type="spellEnd"/>
            <w:r w:rsidRPr="564C5232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564C5232">
              <w:rPr>
                <w:rFonts w:ascii="Calibri" w:hAnsi="Calibri" w:cs="Calibri"/>
                <w:b/>
                <w:bCs/>
              </w:rPr>
              <w:t>and</w:t>
            </w:r>
            <w:proofErr w:type="spellEnd"/>
            <w:r w:rsidRPr="564C5232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564C5232">
              <w:rPr>
                <w:rFonts w:ascii="Calibri" w:hAnsi="Calibri" w:cs="Calibri"/>
                <w:b/>
                <w:bCs/>
              </w:rPr>
              <w:t>teaching</w:t>
            </w:r>
            <w:proofErr w:type="spellEnd"/>
            <w:r w:rsidRPr="564C5232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564C5232">
              <w:rPr>
                <w:rFonts w:ascii="Calibri" w:hAnsi="Calibri" w:cs="Calibri"/>
                <w:b/>
                <w:bCs/>
              </w:rPr>
              <w:t>methods</w:t>
            </w:r>
            <w:proofErr w:type="spellEnd"/>
            <w:r w:rsidRPr="564C5232" w:rsidR="1B054A0B">
              <w:rPr>
                <w:rFonts w:ascii="Calibri" w:hAnsi="Calibri" w:cs="Calibri"/>
                <w:b/>
                <w:bCs/>
              </w:rPr>
              <w:t>*</w:t>
            </w:r>
            <w:r w:rsidRPr="564C5232">
              <w:rPr>
                <w:rFonts w:ascii="Calibri" w:hAnsi="Calibri" w:cs="Calibri"/>
                <w:b/>
                <w:bCs/>
              </w:rPr>
              <w:t>:</w:t>
            </w:r>
          </w:p>
        </w:tc>
      </w:tr>
      <w:tr w:rsidRPr="00CE527F" w:rsidR="00D204CC" w:rsidTr="7401DA29" w14:paraId="4A3E84E1" w14:textId="77777777">
        <w:trPr>
          <w:trHeight w:val="235"/>
        </w:trPr>
        <w:tc>
          <w:tcPr>
            <w:tcW w:w="463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D204CC" w:rsidRDefault="00D204CC" w14:paraId="4FA5DB96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seminarji, </w:t>
            </w:r>
          </w:p>
          <w:p w:rsidRPr="00CE527F" w:rsidR="00D204CC" w:rsidP="00D204CC" w:rsidRDefault="00D204CC" w14:paraId="28E5DBD7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ustvarjanje, </w:t>
            </w:r>
          </w:p>
          <w:p w:rsidRPr="00CE527F" w:rsidR="00D204CC" w:rsidP="00D204CC" w:rsidRDefault="00D204CC" w14:paraId="152F927C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vaje, </w:t>
            </w:r>
          </w:p>
          <w:p w:rsidRPr="00CE527F" w:rsidR="00D204CC" w:rsidP="0D9B4F96" w:rsidRDefault="00D204CC" w14:paraId="4AFDED80" w14:textId="2FAECC5E">
            <w:pPr>
              <w:numPr>
                <w:ilvl w:val="0"/>
                <w:numId w:val="12"/>
              </w:numPr>
              <w:rPr>
                <w:rFonts w:ascii="Calibri" w:hAnsi="Calibri" w:cs="Calibri"/>
              </w:rPr>
            </w:pPr>
            <w:r w:rsidRPr="564C5232">
              <w:rPr>
                <w:rFonts w:ascii="Calibri" w:hAnsi="Calibri" w:cs="Calibri"/>
              </w:rPr>
              <w:t>glasbene metode.</w:t>
            </w:r>
          </w:p>
          <w:p w:rsidRPr="00CE527F" w:rsidR="00D204CC" w:rsidP="564C5232" w:rsidRDefault="363F3BDA" w14:paraId="5037F40E" w14:textId="7F4D73CE">
            <w:r w:rsidRPr="564C5232">
              <w:rPr>
                <w:rFonts w:ascii="Calibri" w:hAnsi="Calibri" w:eastAsia="Calibri" w:cs="Calibri"/>
                <w:szCs w:val="24"/>
                <w:lang w:val="sl"/>
              </w:rPr>
              <w:t>*Z vključevanjem  digitalne tehnologije.</w:t>
            </w:r>
            <w:r w:rsidRPr="564C5232">
              <w:rPr>
                <w:rFonts w:ascii="Calibri" w:hAnsi="Calibri" w:eastAsia="Calibri" w:cs="Calibri"/>
                <w:szCs w:val="24"/>
              </w:rPr>
              <w:t xml:space="preserve"> </w:t>
            </w:r>
          </w:p>
          <w:p w:rsidRPr="00CE527F" w:rsidR="00D204CC" w:rsidP="564C5232" w:rsidRDefault="00D204CC" w14:paraId="5D136E8B" w14:textId="3D244CD2">
            <w:pPr>
              <w:rPr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4D84BFFC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D204CC" w:rsidRDefault="00D204CC" w14:paraId="78C5F931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Seminars;</w:t>
            </w:r>
          </w:p>
          <w:p w:rsidRPr="00CE527F" w:rsidR="00D204CC" w:rsidP="00D204CC" w:rsidRDefault="00D204CC" w14:paraId="5DF5B40D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creation;</w:t>
            </w:r>
          </w:p>
          <w:p w:rsidRPr="00CE527F" w:rsidR="00D204CC" w:rsidP="00D204CC" w:rsidRDefault="00D204CC" w14:paraId="36093C40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rehearsals;</w:t>
            </w:r>
          </w:p>
          <w:p w:rsidRPr="00CE527F" w:rsidR="00D204CC" w:rsidP="564C5232" w:rsidRDefault="00D204CC" w14:paraId="0925AB8E" w14:textId="7347E4CF">
            <w:pPr>
              <w:numPr>
                <w:ilvl w:val="0"/>
                <w:numId w:val="15"/>
              </w:numPr>
              <w:rPr>
                <w:rFonts w:ascii="Calibri" w:hAnsi="Calibri" w:cs="Calibri"/>
                <w:lang w:val="en-GB"/>
              </w:rPr>
            </w:pPr>
            <w:r w:rsidRPr="564C5232">
              <w:rPr>
                <w:rFonts w:ascii="Calibri" w:hAnsi="Calibri" w:cs="Calibri"/>
                <w:lang w:val="en-GB"/>
              </w:rPr>
              <w:t xml:space="preserve">musical </w:t>
            </w:r>
            <w:r w:rsidR="00E20EFD">
              <w:rPr>
                <w:rFonts w:ascii="Calibri" w:hAnsi="Calibri" w:cs="Calibri"/>
                <w:lang w:val="en-GB"/>
              </w:rPr>
              <w:t>m</w:t>
            </w:r>
            <w:r w:rsidRPr="564C5232">
              <w:rPr>
                <w:rFonts w:ascii="Calibri" w:hAnsi="Calibri" w:cs="Calibri"/>
                <w:lang w:val="en-GB"/>
              </w:rPr>
              <w:t>ethods.</w:t>
            </w:r>
          </w:p>
          <w:p w:rsidRPr="00CE527F" w:rsidR="00D204CC" w:rsidP="0028600D" w:rsidRDefault="183ED4A2" w14:paraId="1B5941D0" w14:textId="2821C253">
            <w:pPr>
              <w:pStyle w:val="Odstavekseznama"/>
              <w:numPr>
                <w:ilvl w:val="0"/>
                <w:numId w:val="1"/>
              </w:numPr>
              <w:rPr>
                <w:lang w:val="en-GB"/>
              </w:rPr>
            </w:pPr>
            <w:r w:rsidRPr="564C5232">
              <w:rPr>
                <w:rFonts w:ascii="Calibri" w:hAnsi="Calibri" w:eastAsia="Calibri" w:cs="Calibri"/>
                <w:szCs w:val="24"/>
                <w:lang w:val="sl"/>
              </w:rPr>
              <w:t xml:space="preserve">* </w:t>
            </w:r>
            <w:r w:rsidR="00E20EFD">
              <w:rPr>
                <w:rFonts w:ascii="Calibri" w:hAnsi="Calibri" w:eastAsia="Calibri" w:cs="Calibri"/>
                <w:szCs w:val="24"/>
                <w:lang w:val="en-GB"/>
              </w:rPr>
              <w:t>Also using digital technologies.</w:t>
            </w:r>
          </w:p>
        </w:tc>
      </w:tr>
      <w:tr w:rsidRPr="00CE527F" w:rsidR="00D204CC" w:rsidTr="7401DA29" w14:paraId="71912526" w14:textId="77777777">
        <w:tc>
          <w:tcPr>
            <w:tcW w:w="3856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5B7C8E0B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546221D3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53B86FB9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Delež (v %) /</w:t>
            </w:r>
          </w:p>
          <w:p w:rsidRPr="00CE527F" w:rsidR="00D204CC" w:rsidP="00536FA5" w:rsidRDefault="00D204CC" w14:paraId="65A2DE67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Weight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(in %)</w:t>
            </w:r>
          </w:p>
        </w:tc>
        <w:tc>
          <w:tcPr>
            <w:tcW w:w="4216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343AF939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5577D772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Assessment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D204CC" w:rsidTr="7401DA29" w14:paraId="732738A2" w14:textId="77777777">
        <w:trPr>
          <w:trHeight w:val="1104"/>
        </w:trPr>
        <w:tc>
          <w:tcPr>
            <w:tcW w:w="38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684B22DB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Način (pisni izpit, ustno izpraševanje, naloge, projekt):</w:t>
            </w:r>
          </w:p>
          <w:p w:rsidRPr="00CE527F" w:rsidR="00D204CC" w:rsidP="00536FA5" w:rsidRDefault="00D204CC" w14:paraId="258515BC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D204CC" w:rsidRDefault="00D204CC" w14:paraId="7D9F8F88" w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Pisna naloga/izdelava didaktičnih pripomočkov,</w:t>
            </w:r>
          </w:p>
          <w:p w:rsidRPr="00CE527F" w:rsidR="00D204CC" w:rsidP="00D204CC" w:rsidRDefault="00D204CC" w14:paraId="6D52441F" w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izvedba GDI (ustni kolokvij).</w:t>
            </w:r>
          </w:p>
          <w:p w:rsidRPr="00CE527F" w:rsidR="00D204CC" w:rsidP="00536FA5" w:rsidRDefault="00D204CC" w14:paraId="080C52E0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6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5BD4075B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702B1FCC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416FCAF9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78CA81A7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50 %</w:t>
            </w:r>
          </w:p>
          <w:p w:rsidRPr="00CE527F" w:rsidR="00D204CC" w:rsidP="00536FA5" w:rsidRDefault="00D204CC" w14:paraId="0BDCE3A6" w14:textId="77777777">
            <w:pPr>
              <w:jc w:val="center"/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34161413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50 %</w:t>
            </w:r>
          </w:p>
        </w:tc>
        <w:tc>
          <w:tcPr>
            <w:tcW w:w="42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4E0CDC4B" w14:textId="77777777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Type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examination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oral,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coursework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project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):</w:t>
            </w:r>
          </w:p>
          <w:p w:rsidRPr="00CE527F" w:rsidR="00D204CC" w:rsidP="00536FA5" w:rsidRDefault="00D204CC" w14:paraId="5E6BF659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D204CC" w:rsidRDefault="00D204CC" w14:paraId="6ED68AA6" w14:textId="0B09DE0E">
            <w:pPr>
              <w:numPr>
                <w:ilvl w:val="0"/>
                <w:numId w:val="16"/>
              </w:num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Written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assignment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production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didactic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aids</w:t>
            </w:r>
            <w:r w:rsidR="00E20EFD">
              <w:rPr>
                <w:rFonts w:ascii="Calibri" w:hAnsi="Calibri" w:cs="Calibri"/>
                <w:szCs w:val="24"/>
              </w:rPr>
              <w:t>,</w:t>
            </w:r>
          </w:p>
          <w:p w:rsidRPr="00CE527F" w:rsidR="00D204CC" w:rsidP="00D204CC" w:rsidRDefault="00D204CC" w14:paraId="3791E5BC" w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Performing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MDG (oral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partial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exam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).</w:t>
            </w:r>
          </w:p>
        </w:tc>
      </w:tr>
      <w:tr w:rsidRPr="00CE527F" w:rsidR="00D204CC" w:rsidTr="7401DA29" w14:paraId="10D9AB15" w14:textId="77777777">
        <w:tc>
          <w:tcPr>
            <w:tcW w:w="9690" w:type="dxa"/>
            <w:gridSpan w:val="20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42B488C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22F0F452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Reference nosilca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Lecturer's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references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: </w:t>
            </w:r>
          </w:p>
        </w:tc>
      </w:tr>
      <w:tr w:rsidRPr="00CE527F" w:rsidR="00D204CC" w:rsidTr="7401DA29" w14:paraId="00B1888E" w14:textId="77777777">
        <w:tc>
          <w:tcPr>
            <w:tcW w:w="9690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8600D" w:rsidR="002816EB" w:rsidP="0028600D" w:rsidRDefault="002816EB" w14:paraId="3146D612" w14:textId="40D81B4F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28600D">
              <w:rPr>
                <w:rFonts w:asciiTheme="minorHAnsi" w:hAnsiTheme="minorHAnsi" w:cstheme="minorHAnsi"/>
                <w:szCs w:val="24"/>
              </w:rPr>
              <w:t xml:space="preserve">Borota, B. (2018). Učno okolje za glasbo v vrtcu. V Š. Tina, Č. K. Sonja, R. Sonja in Ž. Amalija (ur.), </w:t>
            </w:r>
            <w:r w:rsidRPr="0028600D">
              <w:rPr>
                <w:rFonts w:asciiTheme="minorHAnsi" w:hAnsiTheme="minorHAnsi" w:cstheme="minorHAnsi"/>
                <w:i/>
                <w:iCs/>
                <w:szCs w:val="24"/>
              </w:rPr>
              <w:t>Inovativna učna okolja</w:t>
            </w:r>
            <w:r w:rsidRPr="0028600D">
              <w:rPr>
                <w:rFonts w:asciiTheme="minorHAnsi" w:hAnsiTheme="minorHAnsi" w:cstheme="minorHAnsi"/>
                <w:szCs w:val="24"/>
              </w:rPr>
              <w:t xml:space="preserve"> (str. 415-426). Koper: Založba Univerze na Primorskem.</w:t>
            </w:r>
          </w:p>
          <w:p w:rsidRPr="0028600D" w:rsidR="002816EB" w:rsidP="002816EB" w:rsidRDefault="002816EB" w14:paraId="24641E12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Theme="minorHAnsi" w:hAnsiTheme="minorHAnsi" w:cstheme="minorHAnsi"/>
              </w:rPr>
            </w:pPr>
            <w:r w:rsidRPr="0028600D">
              <w:rPr>
                <w:rFonts w:asciiTheme="minorHAnsi" w:hAnsiTheme="minorHAnsi" w:cstheme="minorHAnsi"/>
              </w:rPr>
              <w:t xml:space="preserve">Rutar, S., Kalin, J., Kožuh, A., Simčič, B. in Borota, B. (2022). Učna okolja kulturno-umetnostne vzgoje v vrtcih in šolah. </w:t>
            </w:r>
            <w:r w:rsidRPr="0028600D">
              <w:rPr>
                <w:rFonts w:asciiTheme="minorHAnsi" w:hAnsiTheme="minorHAnsi" w:cstheme="minorHAnsi"/>
                <w:i/>
                <w:iCs/>
              </w:rPr>
              <w:t>Vzgoja in izobraževanje</w:t>
            </w:r>
            <w:r w:rsidRPr="0028600D">
              <w:rPr>
                <w:rFonts w:asciiTheme="minorHAnsi" w:hAnsiTheme="minorHAnsi" w:cstheme="minorHAnsi"/>
              </w:rPr>
              <w:t xml:space="preserve">, 53(1), 24‒29. </w:t>
            </w:r>
          </w:p>
          <w:p w:rsidRPr="0028600D" w:rsidR="002816EB" w:rsidP="0028600D" w:rsidRDefault="002816EB" w14:paraId="7D5A4496" w14:textId="1E30E315">
            <w:pPr>
              <w:pStyle w:val="Odstavekseznama"/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Cs w:val="24"/>
              </w:rPr>
            </w:pPr>
            <w:r w:rsidRPr="0028600D">
              <w:rPr>
                <w:rFonts w:ascii="Calibri" w:hAnsi="Calibri" w:cs="Calibri"/>
                <w:szCs w:val="24"/>
              </w:rPr>
              <w:t xml:space="preserve">Borota, B. (2023).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Recognizing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musical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literacy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in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preschool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children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on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example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visual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artistic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expression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musical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experiences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. V Č. K. Sonja, F. Darjo, Š. Tina (ur.), </w:t>
            </w:r>
            <w:proofErr w:type="spellStart"/>
            <w:r w:rsidRPr="0028600D">
              <w:rPr>
                <w:rFonts w:ascii="Calibri" w:hAnsi="Calibri" w:cs="Calibri"/>
                <w:i/>
                <w:iCs/>
                <w:szCs w:val="24"/>
              </w:rPr>
              <w:t>Conteporary</w:t>
            </w:r>
            <w:proofErr w:type="spellEnd"/>
            <w:r w:rsidRPr="0028600D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i/>
                <w:iCs/>
                <w:szCs w:val="24"/>
              </w:rPr>
              <w:t>perspectives</w:t>
            </w:r>
            <w:proofErr w:type="spellEnd"/>
            <w:r w:rsidRPr="0028600D">
              <w:rPr>
                <w:rFonts w:ascii="Calibri" w:hAnsi="Calibri" w:cs="Calibri"/>
                <w:i/>
                <w:iCs/>
                <w:szCs w:val="24"/>
              </w:rPr>
              <w:t xml:space="preserve"> on </w:t>
            </w:r>
            <w:proofErr w:type="spellStart"/>
            <w:r w:rsidRPr="0028600D">
              <w:rPr>
                <w:rFonts w:ascii="Calibri" w:hAnsi="Calibri" w:cs="Calibri"/>
                <w:i/>
                <w:iCs/>
                <w:szCs w:val="24"/>
              </w:rPr>
              <w:t>early</w:t>
            </w:r>
            <w:proofErr w:type="spellEnd"/>
            <w:r w:rsidRPr="0028600D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i/>
                <w:iCs/>
                <w:szCs w:val="24"/>
              </w:rPr>
              <w:t>childhood</w:t>
            </w:r>
            <w:proofErr w:type="spellEnd"/>
            <w:r w:rsidRPr="0028600D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i/>
                <w:iCs/>
                <w:szCs w:val="24"/>
              </w:rPr>
              <w:t>education</w:t>
            </w:r>
            <w:proofErr w:type="spellEnd"/>
            <w:r w:rsidRPr="0028600D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i/>
                <w:iCs/>
                <w:szCs w:val="24"/>
              </w:rPr>
              <w:t>and</w:t>
            </w:r>
            <w:proofErr w:type="spellEnd"/>
            <w:r w:rsidRPr="0028600D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i/>
                <w:iCs/>
                <w:szCs w:val="24"/>
              </w:rPr>
              <w:t>care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(str. 261‒282). Hamburg: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Verlag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dr. Kovač. </w:t>
            </w:r>
          </w:p>
          <w:p w:rsidRPr="00CE527F" w:rsidR="00D204CC" w:rsidP="0028600D" w:rsidRDefault="00D204CC" w14:paraId="7B838C7D" w14:textId="3E0EBDF3">
            <w:pPr>
              <w:ind w:left="360"/>
              <w:rPr>
                <w:rFonts w:ascii="Calibri" w:hAnsi="Calibri" w:eastAsia="Calibri" w:cs="Calibri"/>
                <w:szCs w:val="24"/>
                <w:lang w:eastAsia="sl-SI"/>
              </w:rPr>
            </w:pPr>
            <w:bookmarkStart w:name="7" w:id="1"/>
            <w:bookmarkStart w:name="21" w:id="2"/>
            <w:bookmarkEnd w:id="1"/>
            <w:bookmarkEnd w:id="2"/>
          </w:p>
        </w:tc>
      </w:tr>
    </w:tbl>
    <w:p w:rsidRPr="00CE527F" w:rsidR="00D204CC" w:rsidP="00D204CC" w:rsidRDefault="00D204CC" w14:paraId="35D06DDA" w14:textId="77777777">
      <w:pPr>
        <w:rPr>
          <w:rFonts w:ascii="Calibri" w:hAnsi="Calibri" w:cs="Calibri"/>
          <w:szCs w:val="24"/>
        </w:rPr>
      </w:pPr>
    </w:p>
    <w:p w:rsidRPr="00CE527F" w:rsidR="00D204CC" w:rsidP="00D204CC" w:rsidRDefault="00D204CC" w14:paraId="18131BDE" w14:textId="77777777">
      <w:pPr>
        <w:rPr>
          <w:rFonts w:ascii="Calibri" w:hAnsi="Calibri" w:cs="Calibri"/>
          <w:szCs w:val="24"/>
        </w:rPr>
      </w:pPr>
    </w:p>
    <w:p w:rsidR="00D4366D" w:rsidRDefault="00D4366D" w14:paraId="6BD2B3A7" w14:textId="77777777"/>
    <w:sectPr w:rsidR="00D4366D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72439"/>
    <w:multiLevelType w:val="hybridMultilevel"/>
    <w:tmpl w:val="CB26063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AF06FD"/>
    <w:multiLevelType w:val="hybridMultilevel"/>
    <w:tmpl w:val="9A5AE4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DCC5998"/>
    <w:multiLevelType w:val="hybridMultilevel"/>
    <w:tmpl w:val="F2C06106"/>
    <w:lvl w:ilvl="0" w:tplc="A20651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DD4D1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A1AFA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18088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DB653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05045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1D2B3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778C4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9A7E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9B0085A"/>
    <w:multiLevelType w:val="hybridMultilevel"/>
    <w:tmpl w:val="2DD249B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EBA4584"/>
    <w:multiLevelType w:val="hybridMultilevel"/>
    <w:tmpl w:val="2118209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035F5"/>
    <w:multiLevelType w:val="hybridMultilevel"/>
    <w:tmpl w:val="7FB601E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B85606D"/>
    <w:multiLevelType w:val="hybridMultilevel"/>
    <w:tmpl w:val="1C8A3B3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B9A149B"/>
    <w:multiLevelType w:val="hybridMultilevel"/>
    <w:tmpl w:val="C9DE03B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D2E2FCF"/>
    <w:multiLevelType w:val="hybridMultilevel"/>
    <w:tmpl w:val="CCCC2DE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27F1D74"/>
    <w:multiLevelType w:val="hybridMultilevel"/>
    <w:tmpl w:val="4DA2A91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9497BE7"/>
    <w:multiLevelType w:val="hybridMultilevel"/>
    <w:tmpl w:val="2CE23ED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538600B"/>
    <w:multiLevelType w:val="hybridMultilevel"/>
    <w:tmpl w:val="37AC136E"/>
    <w:lvl w:ilvl="0" w:tplc="D33E69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CAC0C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C438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A78FE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6D03F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B825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B26D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44BC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2D82E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EE45EE4"/>
    <w:multiLevelType w:val="hybridMultilevel"/>
    <w:tmpl w:val="42D2EA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0C03C40"/>
    <w:multiLevelType w:val="hybridMultilevel"/>
    <w:tmpl w:val="50E0220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779213D"/>
    <w:multiLevelType w:val="hybridMultilevel"/>
    <w:tmpl w:val="A20AF6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FE00FA0"/>
    <w:multiLevelType w:val="hybridMultilevel"/>
    <w:tmpl w:val="3498F97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0"/>
  </w:num>
  <w:num w:numId="5">
    <w:abstractNumId w:val="10"/>
  </w:num>
  <w:num w:numId="6">
    <w:abstractNumId w:val="6"/>
  </w:num>
  <w:num w:numId="7">
    <w:abstractNumId w:val="8"/>
  </w:num>
  <w:num w:numId="8">
    <w:abstractNumId w:val="11"/>
  </w:num>
  <w:num w:numId="9">
    <w:abstractNumId w:val="5"/>
  </w:num>
  <w:num w:numId="10">
    <w:abstractNumId w:val="16"/>
  </w:num>
  <w:num w:numId="11">
    <w:abstractNumId w:val="15"/>
  </w:num>
  <w:num w:numId="12">
    <w:abstractNumId w:val="3"/>
  </w:num>
  <w:num w:numId="13">
    <w:abstractNumId w:val="7"/>
  </w:num>
  <w:num w:numId="14">
    <w:abstractNumId w:val="14"/>
  </w:num>
  <w:num w:numId="15">
    <w:abstractNumId w:val="1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4CC"/>
    <w:rsid w:val="002816EB"/>
    <w:rsid w:val="0028600D"/>
    <w:rsid w:val="005343C8"/>
    <w:rsid w:val="0064353D"/>
    <w:rsid w:val="0069761C"/>
    <w:rsid w:val="009A7251"/>
    <w:rsid w:val="00B43200"/>
    <w:rsid w:val="00B600C7"/>
    <w:rsid w:val="00C46C93"/>
    <w:rsid w:val="00C54946"/>
    <w:rsid w:val="00C77AAF"/>
    <w:rsid w:val="00D204CC"/>
    <w:rsid w:val="00D4366D"/>
    <w:rsid w:val="00E20EFD"/>
    <w:rsid w:val="0D9B4F96"/>
    <w:rsid w:val="183ED4A2"/>
    <w:rsid w:val="1B054A0B"/>
    <w:rsid w:val="2384A6A8"/>
    <w:rsid w:val="363F3BDA"/>
    <w:rsid w:val="38D088DE"/>
    <w:rsid w:val="3F0FB27C"/>
    <w:rsid w:val="51C50F3E"/>
    <w:rsid w:val="564C5232"/>
    <w:rsid w:val="66F94893"/>
    <w:rsid w:val="7401DA29"/>
    <w:rsid w:val="7B812F8C"/>
    <w:rsid w:val="7E2D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6F5612"/>
  <w15:chartTrackingRefBased/>
  <w15:docId w15:val="{FD962054-767E-4F06-8B9E-202E9DA2E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D204CC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0EFD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E20EFD"/>
    <w:rPr>
      <w:rFonts w:ascii="Segoe UI" w:hAnsi="Segoe UI" w:eastAsia="Times New Roman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9A725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2C510CD-5D1D-400B-9A3C-32CD96A0CB15}"/>
</file>

<file path=customXml/itemProps2.xml><?xml version="1.0" encoding="utf-8"?>
<ds:datastoreItem xmlns:ds="http://schemas.openxmlformats.org/officeDocument/2006/customXml" ds:itemID="{607F9D8B-43F0-4D9B-8FFD-104485DC9254}"/>
</file>

<file path=customXml/itemProps3.xml><?xml version="1.0" encoding="utf-8"?>
<ds:datastoreItem xmlns:ds="http://schemas.openxmlformats.org/officeDocument/2006/customXml" ds:itemID="{FB98D9E7-8016-4DDE-9530-F33E2DF9A57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Karmen Drljić</cp:lastModifiedBy>
  <cp:revision>4</cp:revision>
  <dcterms:created xsi:type="dcterms:W3CDTF">2023-10-27T16:22:00Z</dcterms:created>
  <dcterms:modified xsi:type="dcterms:W3CDTF">2023-11-09T11:58:56Z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16414600</vt:r8>
  </property>
</Properties>
</file>